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31E374C4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593093" w:rsidRPr="00593093">
        <w:rPr>
          <w:rFonts w:ascii="Arial" w:hAnsi="Arial" w:cs="Arial"/>
          <w:sz w:val="20"/>
        </w:rPr>
        <w:t>IRFZ.271.130000.2.2025</w:t>
      </w:r>
      <w:r w:rsidR="003C52B1" w:rsidRPr="00FA6E83"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3F9C2C09" w:rsidR="00D41BAB" w:rsidRPr="00FA6E83" w:rsidRDefault="00F125EA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5EA998BA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727418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 xml:space="preserve">ostawa urządzeń </w:t>
      </w:r>
      <w:bookmarkStart w:id="0" w:name="_Hlk208831107"/>
      <w:r w:rsidRPr="00E96737">
        <w:rPr>
          <w:rFonts w:ascii="Arial" w:hAnsi="Arial" w:cs="Arial"/>
          <w:bCs/>
          <w:sz w:val="20"/>
          <w:szCs w:val="20"/>
        </w:rPr>
        <w:t>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</w:t>
      </w:r>
      <w:bookmarkEnd w:id="0"/>
      <w:r w:rsidRPr="00E96737">
        <w:rPr>
          <w:rFonts w:ascii="Arial" w:hAnsi="Arial" w:cs="Arial"/>
          <w:bCs/>
          <w:sz w:val="20"/>
          <w:szCs w:val="20"/>
        </w:rPr>
        <w:t>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0E91E601" w14:textId="77777777" w:rsidR="00F60143" w:rsidRDefault="00E96737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</w:rPr>
      </w:pPr>
      <w:bookmarkStart w:id="1" w:name="_Hlk208831148"/>
      <w:r w:rsidRPr="00E96737">
        <w:rPr>
          <w:rFonts w:ascii="Arial" w:hAnsi="Arial" w:cs="Arial"/>
          <w:b/>
        </w:rPr>
        <w:t xml:space="preserve">CZĘŚĆ 1: </w:t>
      </w:r>
      <w:r w:rsidR="00727418">
        <w:rPr>
          <w:rFonts w:ascii="Arial" w:hAnsi="Arial" w:cs="Arial"/>
          <w:b/>
        </w:rPr>
        <w:t>D</w:t>
      </w:r>
      <w:r w:rsidR="00727418" w:rsidRPr="00E96737">
        <w:rPr>
          <w:rFonts w:ascii="Arial" w:hAnsi="Arial" w:cs="Arial"/>
          <w:b/>
        </w:rPr>
        <w:t xml:space="preserve">ostawa </w:t>
      </w:r>
      <w:r w:rsidR="00F60143">
        <w:rPr>
          <w:rFonts w:ascii="Arial" w:hAnsi="Arial" w:cs="Arial"/>
          <w:b/>
        </w:rPr>
        <w:t>hełmów ochronnych</w:t>
      </w:r>
    </w:p>
    <w:p w14:paraId="20772698" w14:textId="34F3F885" w:rsidR="00FA6E83" w:rsidRPr="00E96737" w:rsidRDefault="00727418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w ramach Programu Ochrony Ludności i Obrony Cywilnej</w:t>
      </w: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na lata 2025–2026</w:t>
      </w:r>
    </w:p>
    <w:bookmarkEnd w:id="1"/>
    <w:p w14:paraId="1F307139" w14:textId="77777777" w:rsidR="00D87946" w:rsidRDefault="00D87946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A450A7" w14:textId="7E035ED6" w:rsidR="00D87946" w:rsidRPr="00467521" w:rsidRDefault="00D87946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727418">
        <w:rPr>
          <w:rFonts w:ascii="Arial" w:hAnsi="Arial" w:cs="Arial"/>
          <w:bCs/>
          <w:sz w:val="20"/>
          <w:szCs w:val="20"/>
        </w:rPr>
        <w:t xml:space="preserve">zakup i </w:t>
      </w:r>
      <w:r>
        <w:rPr>
          <w:rFonts w:ascii="Arial" w:hAnsi="Arial" w:cs="Arial"/>
          <w:bCs/>
          <w:sz w:val="20"/>
          <w:szCs w:val="20"/>
        </w:rPr>
        <w:t xml:space="preserve">dostawa </w:t>
      </w:r>
      <w:r w:rsidR="00F60143">
        <w:rPr>
          <w:rFonts w:ascii="Arial" w:hAnsi="Arial" w:cs="Arial"/>
          <w:bCs/>
          <w:sz w:val="20"/>
          <w:szCs w:val="20"/>
        </w:rPr>
        <w:t xml:space="preserve">hełmów ochronnych </w:t>
      </w:r>
      <w:r w:rsidR="00727418">
        <w:rPr>
          <w:rFonts w:ascii="Arial" w:hAnsi="Arial" w:cs="Arial"/>
          <w:bCs/>
          <w:sz w:val="20"/>
          <w:szCs w:val="20"/>
        </w:rPr>
        <w:t>w ilości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</w:t>
      </w:r>
      <w:r w:rsidR="00F60143">
        <w:rPr>
          <w:rFonts w:ascii="Arial" w:hAnsi="Arial" w:cs="Arial"/>
          <w:bCs/>
          <w:sz w:val="20"/>
          <w:szCs w:val="20"/>
        </w:rPr>
        <w:t>5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szt</w:t>
      </w:r>
      <w:r w:rsidR="00727418">
        <w:rPr>
          <w:rFonts w:ascii="Arial" w:hAnsi="Arial" w:cs="Arial"/>
          <w:bCs/>
          <w:sz w:val="20"/>
          <w:szCs w:val="20"/>
        </w:rPr>
        <w:t>.</w:t>
      </w:r>
      <w:r w:rsidR="00556E84">
        <w:rPr>
          <w:rFonts w:ascii="Arial" w:hAnsi="Arial" w:cs="Arial"/>
          <w:bCs/>
          <w:sz w:val="20"/>
          <w:szCs w:val="20"/>
        </w:rPr>
        <w:t>,</w:t>
      </w:r>
      <w:r w:rsidRPr="00D87946">
        <w:t xml:space="preserve"> </w:t>
      </w:r>
      <w:r w:rsidRPr="00D87946">
        <w:rPr>
          <w:rFonts w:ascii="Arial" w:hAnsi="Arial" w:cs="Arial"/>
          <w:bCs/>
          <w:sz w:val="20"/>
          <w:szCs w:val="20"/>
        </w:rPr>
        <w:t>w ramach Programu Ochrony Ludności i Obrony Cywilnej (</w:t>
      </w:r>
      <w:proofErr w:type="spellStart"/>
      <w:r w:rsidRPr="00D87946">
        <w:rPr>
          <w:rFonts w:ascii="Arial" w:hAnsi="Arial" w:cs="Arial"/>
          <w:bCs/>
          <w:sz w:val="20"/>
          <w:szCs w:val="20"/>
        </w:rPr>
        <w:t>OLiOC</w:t>
      </w:r>
      <w:proofErr w:type="spellEnd"/>
      <w:r w:rsidRPr="00D87946">
        <w:rPr>
          <w:rFonts w:ascii="Arial" w:hAnsi="Arial" w:cs="Arial"/>
          <w:bCs/>
          <w:sz w:val="20"/>
          <w:szCs w:val="20"/>
        </w:rPr>
        <w:t xml:space="preserve">) na lata 2025–2026. </w:t>
      </w:r>
    </w:p>
    <w:p w14:paraId="6FE608EF" w14:textId="2C40D1E9" w:rsidR="00F60143" w:rsidRPr="00467521" w:rsidRDefault="00F60143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467521">
        <w:rPr>
          <w:rFonts w:ascii="Arial" w:hAnsi="Arial" w:cs="Arial"/>
          <w:bCs/>
          <w:sz w:val="20"/>
          <w:szCs w:val="20"/>
        </w:rPr>
        <w:t xml:space="preserve">Hełm ochronny przeznaczony jest do ochrony głowy przed bezpośrednim rażeniem odłamkami. Przeznaczony jest do corocznego użytkowania w różnych warunkach. Hełm chroni użytkowników cywilnych w różnych sytuacjach kryzysowych. </w:t>
      </w:r>
    </w:p>
    <w:p w14:paraId="3B68F927" w14:textId="77777777" w:rsidR="00792CB8" w:rsidRPr="00467521" w:rsidRDefault="00792CB8" w:rsidP="00792CB8">
      <w:pPr>
        <w:widowControl w:val="0"/>
        <w:suppressAutoHyphens w:val="0"/>
        <w:autoSpaceDE w:val="0"/>
        <w:autoSpaceDN w:val="0"/>
        <w:spacing w:before="132" w:line="379" w:lineRule="auto"/>
        <w:ind w:right="4203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593093">
        <w:rPr>
          <w:rFonts w:ascii="Arial" w:eastAsia="Arial" w:hAnsi="Arial" w:cs="Arial"/>
          <w:sz w:val="20"/>
          <w:szCs w:val="20"/>
          <w:lang w:eastAsia="en-US"/>
        </w:rPr>
        <w:t xml:space="preserve">CPV: </w:t>
      </w:r>
      <w:r w:rsidRPr="00593093">
        <w:rPr>
          <w:rFonts w:ascii="Arial" w:eastAsia="Arial" w:hAnsi="Arial" w:cs="Arial"/>
          <w:b/>
          <w:bCs/>
          <w:sz w:val="20"/>
          <w:szCs w:val="20"/>
          <w:lang w:eastAsia="en-US"/>
        </w:rPr>
        <w:t>35813000</w:t>
      </w:r>
      <w:r w:rsidRPr="00467521">
        <w:rPr>
          <w:rFonts w:ascii="Arial" w:eastAsia="Arial" w:hAnsi="Arial" w:cs="Arial"/>
          <w:b/>
          <w:bCs/>
          <w:sz w:val="20"/>
          <w:szCs w:val="20"/>
          <w:lang w:eastAsia="en-US"/>
        </w:rPr>
        <w:t>-6</w:t>
      </w:r>
      <w:r w:rsidRPr="00467521">
        <w:rPr>
          <w:rFonts w:ascii="Arial" w:eastAsia="Arial" w:hAnsi="Arial" w:cs="Arial"/>
          <w:sz w:val="20"/>
          <w:szCs w:val="20"/>
          <w:lang w:eastAsia="en-US"/>
        </w:rPr>
        <w:t xml:space="preserve"> – </w:t>
      </w:r>
      <w:r w:rsidRPr="00467521">
        <w:rPr>
          <w:rFonts w:ascii="Arial" w:eastAsia="Arial" w:hAnsi="Arial" w:cs="Arial"/>
          <w:b/>
          <w:bCs/>
          <w:sz w:val="20"/>
          <w:szCs w:val="20"/>
          <w:lang w:eastAsia="en-US"/>
        </w:rPr>
        <w:t>Hełmy wojskowe</w:t>
      </w:r>
    </w:p>
    <w:p w14:paraId="2C8F86A2" w14:textId="77777777" w:rsidR="00D94BB8" w:rsidRPr="00467521" w:rsidRDefault="00D94BB8" w:rsidP="00D87946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E88E9C" w14:textId="12464346" w:rsidR="00D87946" w:rsidRPr="00467521" w:rsidRDefault="00D87946" w:rsidP="00D87946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67521">
        <w:rPr>
          <w:rFonts w:ascii="Arial" w:hAnsi="Arial" w:cs="Arial"/>
          <w:b/>
          <w:sz w:val="20"/>
          <w:szCs w:val="20"/>
        </w:rPr>
        <w:t>Wymagania dotyczące dostawy przewidzianej przedmiotowym postępowaniem</w:t>
      </w:r>
    </w:p>
    <w:p w14:paraId="68BD0191" w14:textId="77777777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467521">
        <w:rPr>
          <w:rFonts w:ascii="Arial" w:hAnsi="Arial" w:cs="Arial"/>
          <w:b/>
          <w:sz w:val="20"/>
          <w:szCs w:val="20"/>
          <w:u w:val="single"/>
        </w:rPr>
        <w:t>Hełm kuloodporny.</w:t>
      </w:r>
    </w:p>
    <w:p w14:paraId="35F1FDA7" w14:textId="3C23D599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bCs/>
          <w:sz w:val="20"/>
          <w:szCs w:val="20"/>
        </w:rPr>
      </w:pPr>
      <w:r w:rsidRPr="00467521">
        <w:rPr>
          <w:rFonts w:ascii="Arial" w:hAnsi="Arial" w:cs="Arial"/>
          <w:bCs/>
          <w:sz w:val="20"/>
          <w:szCs w:val="20"/>
        </w:rPr>
        <w:t xml:space="preserve">Ilość: </w:t>
      </w:r>
      <w:r w:rsidR="00F96147" w:rsidRPr="00467521">
        <w:rPr>
          <w:rFonts w:ascii="Arial" w:hAnsi="Arial" w:cs="Arial"/>
          <w:bCs/>
          <w:sz w:val="20"/>
          <w:szCs w:val="20"/>
        </w:rPr>
        <w:t xml:space="preserve">5 </w:t>
      </w:r>
      <w:r w:rsidRPr="00467521">
        <w:rPr>
          <w:rFonts w:ascii="Arial" w:hAnsi="Arial" w:cs="Arial"/>
          <w:bCs/>
          <w:sz w:val="20"/>
          <w:szCs w:val="20"/>
        </w:rPr>
        <w:t xml:space="preserve">szt. </w:t>
      </w:r>
    </w:p>
    <w:p w14:paraId="1F9CD1AD" w14:textId="6FF78892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produkt fabrycznie nowy, wyprodukowany nie wcześniej niż 1 stycznia 2025 r. z gwarancją producenta,  nieużywany, nie powystawowy, wolny od wad fizycznych i prawnych, dopuszczony</w:t>
      </w:r>
      <w:r w:rsidR="00792CB8" w:rsidRPr="00467521">
        <w:rPr>
          <w:rFonts w:ascii="Arial" w:hAnsi="Arial" w:cs="Arial"/>
          <w:sz w:val="20"/>
          <w:szCs w:val="20"/>
        </w:rPr>
        <w:t xml:space="preserve"> </w:t>
      </w:r>
      <w:r w:rsidRPr="00467521">
        <w:rPr>
          <w:rFonts w:ascii="Arial" w:hAnsi="Arial" w:cs="Arial"/>
          <w:sz w:val="20"/>
          <w:szCs w:val="20"/>
        </w:rPr>
        <w:t>do obrotu i użytkowania na terenie Rzeczypospolitej Polskiej;</w:t>
      </w:r>
    </w:p>
    <w:p w14:paraId="5E24A3CD" w14:textId="77777777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przeznaczony do ochrony głowy użytkownika przed bezpośrednim rażeniem odłamkami i niektórymi pociskami broni strzeleckiej;</w:t>
      </w:r>
    </w:p>
    <w:p w14:paraId="3EACD407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przeznaczony do całorocznego użytkowania w różnych warunkach atmosferycznych i środowiskowych z zachowaniem jego właściwości ochronnych w temperaturze od -40°C do +50°C;</w:t>
      </w:r>
    </w:p>
    <w:p w14:paraId="074EE13F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masa hełmu w zależności od rozmiaru 850-1000g (tolerancja ±50g);</w:t>
      </w:r>
    </w:p>
    <w:p w14:paraId="7823D30C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kolor hełmu: czarny</w:t>
      </w:r>
    </w:p>
    <w:p w14:paraId="11647729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kuloodporność 9x19mm FMJ 8,0g;</w:t>
      </w:r>
    </w:p>
    <w:p w14:paraId="563C26DA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467521">
        <w:rPr>
          <w:rFonts w:ascii="Arial" w:hAnsi="Arial" w:cs="Arial"/>
          <w:sz w:val="20"/>
          <w:szCs w:val="20"/>
        </w:rPr>
        <w:t>odłamkoodporność</w:t>
      </w:r>
      <w:proofErr w:type="spellEnd"/>
      <w:r w:rsidRPr="00467521">
        <w:rPr>
          <w:rFonts w:ascii="Arial" w:hAnsi="Arial" w:cs="Arial"/>
          <w:sz w:val="20"/>
          <w:szCs w:val="20"/>
        </w:rPr>
        <w:t xml:space="preserve"> 400 &lt; V50 &lt; 500 m/s dla odłamka FSP 1,1g;</w:t>
      </w:r>
    </w:p>
    <w:p w14:paraId="5CAB538F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płynna regulacja obwodu głowy na poduszce potylicznej (system BOA);</w:t>
      </w:r>
    </w:p>
    <w:p w14:paraId="33B1710A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lastRenderedPageBreak/>
        <w:t>- czteropunktowa więźba regulowana, uprząż na kark wraz z zapięciem podbródkowym;</w:t>
      </w:r>
    </w:p>
    <w:p w14:paraId="394A492D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system pasków nośnych z możliwością regulacji;</w:t>
      </w:r>
    </w:p>
    <w:p w14:paraId="71E61431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 xml:space="preserve">- materiał z aramidową skorupą zabezpieczoną opaską krawędziową: ognioodporny, nie topiący się, nie podtrzymujący płomieni; </w:t>
      </w:r>
    </w:p>
    <w:p w14:paraId="22A19BA1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 xml:space="preserve">- podcięcie hełmu zapewniające kompatybilność z szeroką gamą ochronników słuchu; </w:t>
      </w:r>
    </w:p>
    <w:p w14:paraId="2CDC44D5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 xml:space="preserve">- boczne szyny montażowe pozwalające na osadzenie dodatkowego wyposażenia w postaci szyn montażowych standardu </w:t>
      </w:r>
      <w:proofErr w:type="spellStart"/>
      <w:r w:rsidRPr="00467521">
        <w:rPr>
          <w:rFonts w:ascii="Arial" w:hAnsi="Arial" w:cs="Arial"/>
          <w:sz w:val="20"/>
          <w:szCs w:val="20"/>
        </w:rPr>
        <w:t>weaver</w:t>
      </w:r>
      <w:proofErr w:type="spellEnd"/>
      <w:r w:rsidRPr="00467521">
        <w:rPr>
          <w:rFonts w:ascii="Arial" w:hAnsi="Arial" w:cs="Arial"/>
          <w:sz w:val="20"/>
          <w:szCs w:val="20"/>
        </w:rPr>
        <w:t>, ochronników słuchu lub oświetlenia taktycznego czy pokrowca maskującego.</w:t>
      </w:r>
    </w:p>
    <w:p w14:paraId="194974F3" w14:textId="77777777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b/>
          <w:bCs/>
          <w:sz w:val="20"/>
          <w:szCs w:val="20"/>
        </w:rPr>
        <w:t>Dostępny w rozmiarze:</w:t>
      </w:r>
    </w:p>
    <w:p w14:paraId="32185263" w14:textId="77777777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XS - do 54 cm</w:t>
      </w:r>
      <w:r w:rsidRPr="00467521">
        <w:rPr>
          <w:rFonts w:ascii="Arial" w:hAnsi="Arial" w:cs="Arial"/>
          <w:sz w:val="20"/>
          <w:szCs w:val="20"/>
        </w:rPr>
        <w:br/>
        <w:t>S - 54 do 56 cm</w:t>
      </w:r>
      <w:r w:rsidRPr="00467521">
        <w:rPr>
          <w:rFonts w:ascii="Arial" w:hAnsi="Arial" w:cs="Arial"/>
          <w:sz w:val="20"/>
          <w:szCs w:val="20"/>
        </w:rPr>
        <w:br/>
        <w:t>M - 56 do 58 cm</w:t>
      </w:r>
      <w:r w:rsidRPr="00467521">
        <w:rPr>
          <w:rFonts w:ascii="Arial" w:hAnsi="Arial" w:cs="Arial"/>
          <w:sz w:val="20"/>
          <w:szCs w:val="20"/>
        </w:rPr>
        <w:br/>
        <w:t>L - powyżej 58 </w:t>
      </w:r>
    </w:p>
    <w:p w14:paraId="6A1D7E13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b/>
          <w:bCs/>
          <w:sz w:val="20"/>
          <w:szCs w:val="20"/>
        </w:rPr>
      </w:pPr>
      <w:r w:rsidRPr="00467521">
        <w:rPr>
          <w:rFonts w:ascii="Arial" w:hAnsi="Arial" w:cs="Arial"/>
          <w:b/>
          <w:bCs/>
          <w:sz w:val="20"/>
          <w:szCs w:val="20"/>
        </w:rPr>
        <w:t>Gwarancja:</w:t>
      </w:r>
    </w:p>
    <w:p w14:paraId="087A7E24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 xml:space="preserve">- min. 10-letnia gwarancja liczona od daty produkcji na zachowanie właściwości balistycznych podczas używania i przechowywania hełmów; </w:t>
      </w:r>
    </w:p>
    <w:p w14:paraId="5E45D962" w14:textId="77777777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sz w:val="20"/>
          <w:szCs w:val="20"/>
        </w:rPr>
        <w:t>- min. 2-letnia gwarancja liczona od daty zakupu na użytkowanie pozostałych elementów niebalistycznych.</w:t>
      </w:r>
    </w:p>
    <w:p w14:paraId="38B1682F" w14:textId="77777777" w:rsidR="00BF56CD" w:rsidRPr="00467521" w:rsidRDefault="00BF56CD" w:rsidP="00467521">
      <w:pPr>
        <w:spacing w:line="360" w:lineRule="auto"/>
        <w:ind w:right="260"/>
        <w:rPr>
          <w:rFonts w:ascii="Arial" w:hAnsi="Arial" w:cs="Arial"/>
          <w:b/>
          <w:bCs/>
          <w:sz w:val="20"/>
          <w:szCs w:val="20"/>
        </w:rPr>
      </w:pPr>
      <w:r w:rsidRPr="00467521">
        <w:rPr>
          <w:rFonts w:ascii="Arial" w:hAnsi="Arial" w:cs="Arial"/>
          <w:b/>
          <w:bCs/>
          <w:sz w:val="20"/>
          <w:szCs w:val="20"/>
        </w:rPr>
        <w:t>Wyposażenie dodatkowe:</w:t>
      </w:r>
    </w:p>
    <w:p w14:paraId="08F695EA" w14:textId="11497996" w:rsidR="00BF56CD" w:rsidRPr="00467521" w:rsidRDefault="00BF56CD" w:rsidP="00467521">
      <w:pPr>
        <w:spacing w:line="360" w:lineRule="auto"/>
        <w:ind w:right="260"/>
        <w:jc w:val="both"/>
        <w:rPr>
          <w:rFonts w:ascii="Arial" w:hAnsi="Arial" w:cs="Arial"/>
          <w:sz w:val="20"/>
          <w:szCs w:val="20"/>
        </w:rPr>
      </w:pPr>
      <w:r w:rsidRPr="00467521">
        <w:rPr>
          <w:rFonts w:ascii="Arial" w:hAnsi="Arial" w:cs="Arial"/>
          <w:bCs/>
          <w:sz w:val="20"/>
          <w:szCs w:val="20"/>
        </w:rPr>
        <w:t xml:space="preserve">- pokrowiec maskujący w ilości </w:t>
      </w:r>
      <w:r w:rsidR="00792CB8" w:rsidRPr="00467521">
        <w:rPr>
          <w:rFonts w:ascii="Arial" w:hAnsi="Arial" w:cs="Arial"/>
          <w:bCs/>
          <w:sz w:val="20"/>
          <w:szCs w:val="20"/>
        </w:rPr>
        <w:t>5</w:t>
      </w:r>
      <w:r w:rsidRPr="00467521">
        <w:rPr>
          <w:rFonts w:ascii="Arial" w:hAnsi="Arial" w:cs="Arial"/>
          <w:bCs/>
          <w:sz w:val="20"/>
          <w:szCs w:val="20"/>
        </w:rPr>
        <w:t xml:space="preserve"> szt. wykonany z materiału syntetycznego w kolorze </w:t>
      </w:r>
      <w:r w:rsidRPr="00467521">
        <w:rPr>
          <w:rFonts w:ascii="Arial" w:hAnsi="Arial" w:cs="Arial"/>
          <w:sz w:val="20"/>
          <w:szCs w:val="20"/>
        </w:rPr>
        <w:t xml:space="preserve">zielony – </w:t>
      </w:r>
      <w:proofErr w:type="spellStart"/>
      <w:r w:rsidRPr="00467521">
        <w:rPr>
          <w:rFonts w:ascii="Arial" w:hAnsi="Arial" w:cs="Arial"/>
          <w:sz w:val="20"/>
          <w:szCs w:val="20"/>
        </w:rPr>
        <w:t>renger</w:t>
      </w:r>
      <w:proofErr w:type="spellEnd"/>
      <w:r w:rsidRPr="00467521">
        <w:rPr>
          <w:rFonts w:ascii="Arial" w:hAnsi="Arial" w:cs="Arial"/>
          <w:sz w:val="20"/>
          <w:szCs w:val="20"/>
        </w:rPr>
        <w:t xml:space="preserve"> green</w:t>
      </w:r>
      <w:r w:rsidRPr="00467521">
        <w:rPr>
          <w:rFonts w:ascii="Arial" w:hAnsi="Arial" w:cs="Arial"/>
          <w:bCs/>
          <w:sz w:val="20"/>
          <w:szCs w:val="20"/>
        </w:rPr>
        <w:t>.</w:t>
      </w:r>
    </w:p>
    <w:p w14:paraId="0AD8EB3C" w14:textId="77777777" w:rsidR="00BF56CD" w:rsidRPr="004F6CA0" w:rsidRDefault="00BF56CD" w:rsidP="00F125EA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70FFC7D7" w14:textId="4BC4F0F2" w:rsidR="004E73D5" w:rsidRPr="00FA6E83" w:rsidRDefault="004E73D5" w:rsidP="00F125EA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sz w:val="20"/>
        </w:rPr>
      </w:pPr>
    </w:p>
    <w:p w14:paraId="29560E2B" w14:textId="206B34B4" w:rsidR="00FA1E0F" w:rsidRPr="00FA6E83" w:rsidRDefault="000C7771" w:rsidP="00E96737">
      <w:pPr>
        <w:pStyle w:val="Tekstpodstawowy"/>
        <w:spacing w:line="360" w:lineRule="auto"/>
        <w:ind w:left="4820" w:right="-73" w:firstLine="426"/>
        <w:rPr>
          <w:rFonts w:ascii="Arial" w:hAnsi="Arial" w:cs="Arial"/>
          <w:i/>
          <w:sz w:val="20"/>
        </w:rPr>
      </w:pPr>
      <w:r w:rsidRPr="00FA6E83">
        <w:rPr>
          <w:rFonts w:ascii="Arial" w:hAnsi="Arial" w:cs="Arial"/>
          <w:sz w:val="20"/>
        </w:rPr>
        <w:t xml:space="preserve">              </w:t>
      </w:r>
      <w:r w:rsidR="00E96737">
        <w:rPr>
          <w:rFonts w:ascii="Arial" w:hAnsi="Arial" w:cs="Arial"/>
          <w:sz w:val="20"/>
        </w:rPr>
        <w:t xml:space="preserve">        </w:t>
      </w:r>
      <w:r w:rsidR="00FA1E0F" w:rsidRPr="00FA6E83">
        <w:rPr>
          <w:rFonts w:ascii="Arial" w:hAnsi="Arial" w:cs="Arial"/>
          <w:sz w:val="20"/>
        </w:rPr>
        <w:t>………....................................</w:t>
      </w:r>
      <w:r w:rsidR="00600CEE" w:rsidRPr="00FA6E83">
        <w:rPr>
          <w:rFonts w:ascii="Arial" w:hAnsi="Arial" w:cs="Arial"/>
          <w:sz w:val="20"/>
        </w:rPr>
        <w:t>.....</w:t>
      </w:r>
      <w:r w:rsidR="00FA1E0F" w:rsidRPr="00FA6E83">
        <w:rPr>
          <w:rFonts w:ascii="Arial" w:hAnsi="Arial" w:cs="Arial"/>
          <w:sz w:val="20"/>
        </w:rPr>
        <w:t>............................</w:t>
      </w:r>
    </w:p>
    <w:p w14:paraId="0415D2B2" w14:textId="77777777" w:rsidR="00E96737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FA6E83">
        <w:rPr>
          <w:rFonts w:ascii="Arial" w:hAnsi="Arial" w:cs="Arial"/>
          <w:iCs/>
          <w:sz w:val="20"/>
          <w:szCs w:val="20"/>
        </w:rPr>
        <w:t xml:space="preserve">(pieczęć  i czytelne podpisy osób uprawnionych </w:t>
      </w:r>
    </w:p>
    <w:p w14:paraId="656A620F" w14:textId="5F420DBC" w:rsidR="00FA1E0F" w:rsidRPr="00FA6E83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77777777" w:rsidR="00FA1E0F" w:rsidRPr="00FA6E83" w:rsidRDefault="00FA1E0F" w:rsidP="00E832D2">
      <w:pPr>
        <w:shd w:val="clear" w:color="auto" w:fill="FFFFFF"/>
        <w:tabs>
          <w:tab w:val="left" w:pos="456"/>
        </w:tabs>
        <w:spacing w:before="120" w:line="360" w:lineRule="auto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…………………………………………..</w:t>
      </w:r>
    </w:p>
    <w:p w14:paraId="5A98A667" w14:textId="60E2BFAA" w:rsidR="009C44B3" w:rsidRPr="00FA6E83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sz w:val="20"/>
          <w:szCs w:val="20"/>
        </w:rPr>
        <w:t xml:space="preserve"> </w:t>
      </w:r>
    </w:p>
    <w:sectPr w:rsidR="009C44B3" w:rsidRPr="00FA6E83" w:rsidSect="00F12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287" w:bottom="851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45736" w14:textId="77777777" w:rsidR="00012104" w:rsidRDefault="00012104">
      <w:r>
        <w:separator/>
      </w:r>
    </w:p>
  </w:endnote>
  <w:endnote w:type="continuationSeparator" w:id="0">
    <w:p w14:paraId="15045632" w14:textId="77777777" w:rsidR="00012104" w:rsidRDefault="0001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8681D" w14:textId="77777777" w:rsidR="00E4389F" w:rsidRDefault="00E438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F11EA" w14:textId="77777777" w:rsidR="00012104" w:rsidRDefault="00012104">
      <w:r>
        <w:separator/>
      </w:r>
    </w:p>
  </w:footnote>
  <w:footnote w:type="continuationSeparator" w:id="0">
    <w:p w14:paraId="3312099E" w14:textId="77777777" w:rsidR="00012104" w:rsidRDefault="0001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D377" w14:textId="77777777" w:rsidR="00E4389F" w:rsidRDefault="00E43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3D8497C5" w:rsidR="00676047" w:rsidRDefault="00F60143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19014ED3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287092026" name="Obraz 1287092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92026" name="Obraz 12870920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7A9CED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78C10752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1E6D62A" w14:textId="77777777" w:rsidR="00676047" w:rsidRDefault="006760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33B880DA" w:rsidR="00D41BAB" w:rsidRDefault="00F60143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68653DED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461785850" name="Obraz 1461785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785850" name="Obraz 14617858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5C9550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4AC30BF5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9B629E4" w14:textId="19078209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proofErr w:type="spellStart"/>
    <w:r w:rsidRPr="00E83C8C">
      <w:rPr>
        <w:rFonts w:asciiTheme="minorHAnsi" w:hAnsiTheme="minorHAnsi" w:cstheme="minorHAnsi"/>
        <w:sz w:val="22"/>
        <w:szCs w:val="22"/>
      </w:rPr>
      <w:t>Załącznik</w:t>
    </w:r>
    <w:proofErr w:type="spellEnd"/>
    <w:r w:rsidRPr="00E83C8C">
      <w:rPr>
        <w:rFonts w:asciiTheme="minorHAnsi" w:hAnsiTheme="minorHAnsi" w:cstheme="minorHAnsi"/>
        <w:sz w:val="22"/>
        <w:szCs w:val="22"/>
      </w:rPr>
      <w:t xml:space="preserve">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D87946">
      <w:rPr>
        <w:rFonts w:asciiTheme="minorHAnsi" w:hAnsiTheme="minorHAnsi" w:cstheme="minorHAnsi"/>
        <w:sz w:val="22"/>
        <w:szCs w:val="22"/>
      </w:rPr>
      <w:t>a</w:t>
    </w:r>
    <w:r w:rsidRPr="00E83C8C">
      <w:rPr>
        <w:rFonts w:asciiTheme="minorHAnsi" w:hAnsiTheme="minorHAnsi" w:cstheme="minorHAnsi"/>
        <w:sz w:val="22"/>
        <w:szCs w:val="22"/>
      </w:rPr>
      <w:t xml:space="preserve"> do </w:t>
    </w:r>
    <w:proofErr w:type="spellStart"/>
    <w:r w:rsidRPr="00E83C8C">
      <w:rPr>
        <w:rFonts w:asciiTheme="minorHAnsi" w:hAnsiTheme="minorHAnsi" w:cstheme="minorHAnsi"/>
        <w:sz w:val="22"/>
        <w:szCs w:val="22"/>
      </w:rPr>
      <w:t>Zapytania</w:t>
    </w:r>
    <w:proofErr w:type="spellEnd"/>
    <w:r w:rsidRPr="00E83C8C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E83C8C">
      <w:rPr>
        <w:rFonts w:asciiTheme="minorHAnsi" w:hAnsiTheme="minorHAnsi" w:cstheme="minorHAnsi"/>
        <w:sz w:val="22"/>
        <w:szCs w:val="22"/>
      </w:rPr>
      <w:t>ofertowego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9"/>
  </w:num>
  <w:num w:numId="4" w16cid:durableId="440033537">
    <w:abstractNumId w:val="2"/>
  </w:num>
  <w:num w:numId="5" w16cid:durableId="72819906">
    <w:abstractNumId w:val="3"/>
  </w:num>
  <w:num w:numId="6" w16cid:durableId="895822355">
    <w:abstractNumId w:val="4"/>
  </w:num>
  <w:num w:numId="7" w16cid:durableId="1094548665">
    <w:abstractNumId w:val="5"/>
  </w:num>
  <w:num w:numId="8" w16cid:durableId="518937171">
    <w:abstractNumId w:val="10"/>
  </w:num>
  <w:num w:numId="9" w16cid:durableId="1906799584">
    <w:abstractNumId w:val="7"/>
  </w:num>
  <w:num w:numId="10" w16cid:durableId="1775399812">
    <w:abstractNumId w:val="6"/>
  </w:num>
  <w:num w:numId="11" w16cid:durableId="525486112">
    <w:abstractNumId w:val="8"/>
  </w:num>
  <w:num w:numId="12" w16cid:durableId="318851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104"/>
    <w:rsid w:val="000127B8"/>
    <w:rsid w:val="00015841"/>
    <w:rsid w:val="00026072"/>
    <w:rsid w:val="0003342C"/>
    <w:rsid w:val="00037B37"/>
    <w:rsid w:val="00094FE5"/>
    <w:rsid w:val="000B1019"/>
    <w:rsid w:val="000C7771"/>
    <w:rsid w:val="000D0A35"/>
    <w:rsid w:val="000E7DD0"/>
    <w:rsid w:val="000F0AC4"/>
    <w:rsid w:val="000F4422"/>
    <w:rsid w:val="0011207C"/>
    <w:rsid w:val="0014438B"/>
    <w:rsid w:val="00181176"/>
    <w:rsid w:val="0018244D"/>
    <w:rsid w:val="001875A4"/>
    <w:rsid w:val="001977B9"/>
    <w:rsid w:val="001E04A8"/>
    <w:rsid w:val="001F30D8"/>
    <w:rsid w:val="00204E9F"/>
    <w:rsid w:val="002131FE"/>
    <w:rsid w:val="002138B0"/>
    <w:rsid w:val="00216975"/>
    <w:rsid w:val="002417A4"/>
    <w:rsid w:val="00273725"/>
    <w:rsid w:val="00282315"/>
    <w:rsid w:val="002A178C"/>
    <w:rsid w:val="002D05FB"/>
    <w:rsid w:val="002D63F7"/>
    <w:rsid w:val="002F706B"/>
    <w:rsid w:val="00315FAA"/>
    <w:rsid w:val="00352F97"/>
    <w:rsid w:val="00360D1B"/>
    <w:rsid w:val="00367260"/>
    <w:rsid w:val="00373DE2"/>
    <w:rsid w:val="00396E1B"/>
    <w:rsid w:val="003A4D5A"/>
    <w:rsid w:val="003B7A50"/>
    <w:rsid w:val="003C52B1"/>
    <w:rsid w:val="003D64B3"/>
    <w:rsid w:val="003E2728"/>
    <w:rsid w:val="00424FD7"/>
    <w:rsid w:val="00445AE7"/>
    <w:rsid w:val="00452785"/>
    <w:rsid w:val="00457311"/>
    <w:rsid w:val="00462071"/>
    <w:rsid w:val="00467521"/>
    <w:rsid w:val="00470470"/>
    <w:rsid w:val="00484494"/>
    <w:rsid w:val="004E067C"/>
    <w:rsid w:val="004E264B"/>
    <w:rsid w:val="004E73D5"/>
    <w:rsid w:val="004F6CA0"/>
    <w:rsid w:val="00527E6F"/>
    <w:rsid w:val="00554A04"/>
    <w:rsid w:val="00556E84"/>
    <w:rsid w:val="00561B85"/>
    <w:rsid w:val="00565E63"/>
    <w:rsid w:val="00566733"/>
    <w:rsid w:val="005716E8"/>
    <w:rsid w:val="00593093"/>
    <w:rsid w:val="005A4A77"/>
    <w:rsid w:val="005D704D"/>
    <w:rsid w:val="005E2822"/>
    <w:rsid w:val="005E286E"/>
    <w:rsid w:val="005E7E70"/>
    <w:rsid w:val="005F1CDF"/>
    <w:rsid w:val="00600CEE"/>
    <w:rsid w:val="006125D0"/>
    <w:rsid w:val="00617DD9"/>
    <w:rsid w:val="0063442C"/>
    <w:rsid w:val="00647B14"/>
    <w:rsid w:val="006622E1"/>
    <w:rsid w:val="00670558"/>
    <w:rsid w:val="00673CF0"/>
    <w:rsid w:val="00676047"/>
    <w:rsid w:val="0069069D"/>
    <w:rsid w:val="0069711C"/>
    <w:rsid w:val="006D43AE"/>
    <w:rsid w:val="006F023D"/>
    <w:rsid w:val="006F26CD"/>
    <w:rsid w:val="006F606C"/>
    <w:rsid w:val="00701FBD"/>
    <w:rsid w:val="007064F2"/>
    <w:rsid w:val="00717C75"/>
    <w:rsid w:val="00720FF8"/>
    <w:rsid w:val="00727418"/>
    <w:rsid w:val="00735798"/>
    <w:rsid w:val="00750084"/>
    <w:rsid w:val="00755127"/>
    <w:rsid w:val="00772E33"/>
    <w:rsid w:val="00777F9D"/>
    <w:rsid w:val="007836D9"/>
    <w:rsid w:val="0079279E"/>
    <w:rsid w:val="00792CB8"/>
    <w:rsid w:val="007A409B"/>
    <w:rsid w:val="007A71CA"/>
    <w:rsid w:val="007B1105"/>
    <w:rsid w:val="007D5989"/>
    <w:rsid w:val="007F3972"/>
    <w:rsid w:val="007F5976"/>
    <w:rsid w:val="00810FA5"/>
    <w:rsid w:val="008120DB"/>
    <w:rsid w:val="00825398"/>
    <w:rsid w:val="00847F61"/>
    <w:rsid w:val="0085207F"/>
    <w:rsid w:val="00873F1A"/>
    <w:rsid w:val="008A3EB9"/>
    <w:rsid w:val="008B3FBA"/>
    <w:rsid w:val="008B3FCC"/>
    <w:rsid w:val="008C4563"/>
    <w:rsid w:val="008D7622"/>
    <w:rsid w:val="008D7DA8"/>
    <w:rsid w:val="008E294D"/>
    <w:rsid w:val="0090762F"/>
    <w:rsid w:val="00912924"/>
    <w:rsid w:val="009148EB"/>
    <w:rsid w:val="00914996"/>
    <w:rsid w:val="0092657A"/>
    <w:rsid w:val="00930922"/>
    <w:rsid w:val="00935A77"/>
    <w:rsid w:val="00952A91"/>
    <w:rsid w:val="0095768E"/>
    <w:rsid w:val="00966F1A"/>
    <w:rsid w:val="0097228B"/>
    <w:rsid w:val="0098395E"/>
    <w:rsid w:val="00985154"/>
    <w:rsid w:val="009B0B91"/>
    <w:rsid w:val="009B1324"/>
    <w:rsid w:val="009B335B"/>
    <w:rsid w:val="009C06FB"/>
    <w:rsid w:val="009C44B3"/>
    <w:rsid w:val="009C4CAF"/>
    <w:rsid w:val="009E3C89"/>
    <w:rsid w:val="009F0EE9"/>
    <w:rsid w:val="009F34BF"/>
    <w:rsid w:val="00A10CEE"/>
    <w:rsid w:val="00A159E1"/>
    <w:rsid w:val="00A228C0"/>
    <w:rsid w:val="00A27390"/>
    <w:rsid w:val="00A344D6"/>
    <w:rsid w:val="00A6433D"/>
    <w:rsid w:val="00A81EBB"/>
    <w:rsid w:val="00A83A09"/>
    <w:rsid w:val="00AA0E10"/>
    <w:rsid w:val="00AA5F52"/>
    <w:rsid w:val="00AC2215"/>
    <w:rsid w:val="00AD4726"/>
    <w:rsid w:val="00B06E1C"/>
    <w:rsid w:val="00B268E0"/>
    <w:rsid w:val="00B31A0D"/>
    <w:rsid w:val="00B50BA8"/>
    <w:rsid w:val="00B610EE"/>
    <w:rsid w:val="00B61F80"/>
    <w:rsid w:val="00B812A3"/>
    <w:rsid w:val="00B86AAD"/>
    <w:rsid w:val="00B87369"/>
    <w:rsid w:val="00BC276E"/>
    <w:rsid w:val="00BD2C8A"/>
    <w:rsid w:val="00BE560E"/>
    <w:rsid w:val="00BF3335"/>
    <w:rsid w:val="00BF3BB6"/>
    <w:rsid w:val="00BF41ED"/>
    <w:rsid w:val="00BF56CD"/>
    <w:rsid w:val="00C07B0C"/>
    <w:rsid w:val="00C2323C"/>
    <w:rsid w:val="00C31490"/>
    <w:rsid w:val="00C3349A"/>
    <w:rsid w:val="00C361AF"/>
    <w:rsid w:val="00C45822"/>
    <w:rsid w:val="00C64FC8"/>
    <w:rsid w:val="00CC1EBB"/>
    <w:rsid w:val="00CC4C41"/>
    <w:rsid w:val="00D1494A"/>
    <w:rsid w:val="00D2657D"/>
    <w:rsid w:val="00D40CAB"/>
    <w:rsid w:val="00D41BAB"/>
    <w:rsid w:val="00D437FF"/>
    <w:rsid w:val="00D50CB5"/>
    <w:rsid w:val="00D721B0"/>
    <w:rsid w:val="00D87946"/>
    <w:rsid w:val="00D94BB8"/>
    <w:rsid w:val="00D97A66"/>
    <w:rsid w:val="00DA052F"/>
    <w:rsid w:val="00DC4104"/>
    <w:rsid w:val="00DE51D3"/>
    <w:rsid w:val="00DE613D"/>
    <w:rsid w:val="00DF6A84"/>
    <w:rsid w:val="00E158FD"/>
    <w:rsid w:val="00E4389F"/>
    <w:rsid w:val="00E552A5"/>
    <w:rsid w:val="00E832D2"/>
    <w:rsid w:val="00E8330F"/>
    <w:rsid w:val="00E83C8C"/>
    <w:rsid w:val="00E96737"/>
    <w:rsid w:val="00E97DB1"/>
    <w:rsid w:val="00EA1BBC"/>
    <w:rsid w:val="00EA1D69"/>
    <w:rsid w:val="00EE09AE"/>
    <w:rsid w:val="00EE6D58"/>
    <w:rsid w:val="00F125EA"/>
    <w:rsid w:val="00F31654"/>
    <w:rsid w:val="00F323A5"/>
    <w:rsid w:val="00F40060"/>
    <w:rsid w:val="00F47F16"/>
    <w:rsid w:val="00F505BA"/>
    <w:rsid w:val="00F60143"/>
    <w:rsid w:val="00F63842"/>
    <w:rsid w:val="00F92512"/>
    <w:rsid w:val="00F96147"/>
    <w:rsid w:val="00FA1E0F"/>
    <w:rsid w:val="00FA6E83"/>
    <w:rsid w:val="00FB601C"/>
    <w:rsid w:val="00FC4C56"/>
    <w:rsid w:val="00FD35F6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77</cp:revision>
  <cp:lastPrinted>2025-07-10T09:36:00Z</cp:lastPrinted>
  <dcterms:created xsi:type="dcterms:W3CDTF">2022-02-17T12:20:00Z</dcterms:created>
  <dcterms:modified xsi:type="dcterms:W3CDTF">2025-11-03T21:17:00Z</dcterms:modified>
</cp:coreProperties>
</file>